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CDEAE" w14:textId="28692E78" w:rsidR="008B7E73" w:rsidRDefault="00CD4FA8" w:rsidP="008B7E73">
      <w:pPr>
        <w:spacing w:after="0"/>
        <w:ind w:left="426" w:hanging="11"/>
        <w:jc w:val="both"/>
        <w:rPr>
          <w:rFonts w:ascii="Arial" w:hAnsi="Arial" w:cs="Arial"/>
          <w:b/>
          <w:bCs/>
        </w:rPr>
      </w:pPr>
      <w:proofErr w:type="spellStart"/>
      <w:r>
        <w:rPr>
          <w:rFonts w:ascii="Arial" w:hAnsi="Arial" w:cs="Arial"/>
          <w:b/>
          <w:bCs/>
        </w:rPr>
        <w:t>Yazmin</w:t>
      </w:r>
      <w:proofErr w:type="spellEnd"/>
      <w:r>
        <w:rPr>
          <w:rFonts w:ascii="Arial" w:hAnsi="Arial" w:cs="Arial"/>
          <w:b/>
          <w:bCs/>
        </w:rPr>
        <w:t xml:space="preserve"> </w:t>
      </w:r>
      <w:r w:rsidR="0006003C">
        <w:rPr>
          <w:rFonts w:ascii="Arial" w:hAnsi="Arial" w:cs="Arial"/>
          <w:b/>
          <w:bCs/>
        </w:rPr>
        <w:t xml:space="preserve">Viviana Roa </w:t>
      </w:r>
      <w:proofErr w:type="spellStart"/>
      <w:r w:rsidR="0006003C">
        <w:rPr>
          <w:rFonts w:ascii="Arial" w:hAnsi="Arial" w:cs="Arial"/>
          <w:b/>
          <w:bCs/>
        </w:rPr>
        <w:t>Farieta</w:t>
      </w:r>
      <w:proofErr w:type="spellEnd"/>
      <w:r w:rsidR="00E36F4A">
        <w:rPr>
          <w:rFonts w:ascii="Arial" w:hAnsi="Arial" w:cs="Arial"/>
          <w:b/>
          <w:bCs/>
        </w:rPr>
        <w:t>,</w:t>
      </w:r>
    </w:p>
    <w:p w14:paraId="3A99C2E6" w14:textId="77777777" w:rsidR="00DA4BEF" w:rsidRPr="008B7E73" w:rsidRDefault="00DA4BEF" w:rsidP="008B7E73">
      <w:pPr>
        <w:spacing w:after="0"/>
        <w:ind w:left="426" w:hanging="11"/>
        <w:jc w:val="both"/>
        <w:rPr>
          <w:rFonts w:ascii="Arial" w:hAnsi="Arial" w:cs="Arial"/>
        </w:rPr>
      </w:pPr>
    </w:p>
    <w:p w14:paraId="3514B39B" w14:textId="440B3B21" w:rsidR="0006003C" w:rsidRDefault="008B7E73" w:rsidP="0006003C">
      <w:pPr>
        <w:spacing w:after="0"/>
        <w:ind w:left="426" w:hanging="11"/>
        <w:jc w:val="both"/>
        <w:rPr>
          <w:rFonts w:ascii="Arial" w:hAnsi="Arial" w:cs="Arial"/>
        </w:rPr>
      </w:pPr>
      <w:r w:rsidRPr="008B7E73">
        <w:rPr>
          <w:rFonts w:ascii="Arial" w:hAnsi="Arial" w:cs="Arial"/>
        </w:rPr>
        <w:t xml:space="preserve">En atención a la solicitud de la referencia, </w:t>
      </w:r>
      <w:r w:rsidR="0006003C" w:rsidRPr="00A93632">
        <w:rPr>
          <w:rFonts w:ascii="Arial" w:hAnsi="Arial" w:cs="Arial"/>
        </w:rPr>
        <w:t>en la que usted solicita “…</w:t>
      </w:r>
      <w:r w:rsidR="0006003C">
        <w:rPr>
          <w:rFonts w:ascii="Arial" w:hAnsi="Arial" w:cs="Arial"/>
        </w:rPr>
        <w:t xml:space="preserve"> </w:t>
      </w:r>
      <w:r w:rsidR="0006003C" w:rsidRPr="0006003C">
        <w:rPr>
          <w:rFonts w:ascii="Arial" w:hAnsi="Arial" w:cs="Arial"/>
          <w:i/>
          <w:iCs/>
        </w:rPr>
        <w:t>contacto de manos reparadoras en Bogotá para hacer entrega de</w:t>
      </w:r>
      <w:r w:rsidR="0006003C" w:rsidRPr="0006003C">
        <w:rPr>
          <w:rFonts w:ascii="Arial" w:hAnsi="Arial" w:cs="Arial"/>
          <w:i/>
          <w:iCs/>
        </w:rPr>
        <w:cr/>
        <w:t>una cantidad de dotación para destruir</w:t>
      </w:r>
      <w:r w:rsidR="0006003C">
        <w:rPr>
          <w:rFonts w:ascii="Arial" w:hAnsi="Arial" w:cs="Arial"/>
          <w:i/>
          <w:iCs/>
        </w:rPr>
        <w:t xml:space="preserve"> ..</w:t>
      </w:r>
      <w:r w:rsidR="0006003C" w:rsidRPr="0006003C">
        <w:rPr>
          <w:rFonts w:ascii="Arial" w:hAnsi="Arial" w:cs="Arial"/>
          <w:i/>
          <w:iCs/>
        </w:rPr>
        <w:t>.</w:t>
      </w:r>
      <w:r w:rsidR="0006003C" w:rsidRPr="00A93632">
        <w:rPr>
          <w:rFonts w:ascii="Arial" w:hAnsi="Arial" w:cs="Arial"/>
        </w:rPr>
        <w:t>”; al respecto, la Subdirección de Ecourbanismo y Gestión Ambiental de la Secretaría Distrital de Ambiente, se permite brindar respuesta en los siguientes términos:</w:t>
      </w:r>
    </w:p>
    <w:p w14:paraId="67EEB335" w14:textId="763B1C45" w:rsidR="008B7E73" w:rsidRPr="008B7E73" w:rsidRDefault="008B7E73" w:rsidP="008B7E73">
      <w:pPr>
        <w:spacing w:after="0"/>
        <w:ind w:left="426" w:hanging="11"/>
        <w:jc w:val="both"/>
        <w:rPr>
          <w:rFonts w:ascii="Arial" w:hAnsi="Arial" w:cs="Arial"/>
        </w:rPr>
      </w:pPr>
    </w:p>
    <w:p w14:paraId="6C943836" w14:textId="3EE483DD" w:rsidR="00E36F4A" w:rsidRPr="00E36F4A" w:rsidRDefault="00E36F4A" w:rsidP="00E36F4A">
      <w:pPr>
        <w:spacing w:after="0"/>
        <w:ind w:left="426" w:hanging="11"/>
        <w:jc w:val="both"/>
        <w:rPr>
          <w:rFonts w:ascii="Arial" w:hAnsi="Arial" w:cs="Arial"/>
        </w:rPr>
      </w:pPr>
      <w:r w:rsidRPr="00E36F4A">
        <w:rPr>
          <w:rFonts w:ascii="Arial" w:hAnsi="Arial" w:cs="Arial"/>
        </w:rPr>
        <w:t xml:space="preserve">La Secretaría Distrital de Ambiente no recibe dotaciones para procesos de destrucción. No obstante, en el marco de la estrategia Manos Reparadoras se cuenta con el proyecto de remanufactura de dotaciones, cuyo propósito es extender la vida útil de los materiales mediante su transformación en nuevos productos útiles para las empresas, </w:t>
      </w:r>
      <w:r>
        <w:rPr>
          <w:rFonts w:ascii="Arial" w:hAnsi="Arial" w:cs="Arial"/>
        </w:rPr>
        <w:t xml:space="preserve">una </w:t>
      </w:r>
      <w:r w:rsidRPr="00E36F4A">
        <w:rPr>
          <w:rFonts w:ascii="Arial" w:hAnsi="Arial" w:cs="Arial"/>
        </w:rPr>
        <w:t>alternativa particularmente pertinente cuando la dotación se encuentra en buen estado</w:t>
      </w:r>
      <w:r>
        <w:rPr>
          <w:rFonts w:ascii="Arial" w:hAnsi="Arial" w:cs="Arial"/>
        </w:rPr>
        <w:t>.</w:t>
      </w:r>
    </w:p>
    <w:p w14:paraId="0D3D7285" w14:textId="77777777" w:rsidR="00E36F4A" w:rsidRPr="00E36F4A" w:rsidRDefault="00E36F4A" w:rsidP="00E36F4A">
      <w:pPr>
        <w:spacing w:after="0"/>
        <w:ind w:left="426" w:hanging="11"/>
        <w:jc w:val="both"/>
        <w:rPr>
          <w:rFonts w:ascii="Arial" w:hAnsi="Arial" w:cs="Arial"/>
        </w:rPr>
      </w:pPr>
    </w:p>
    <w:p w14:paraId="7ED42BE3" w14:textId="561CB7FB" w:rsidR="00E36F4A" w:rsidRPr="00E36F4A" w:rsidRDefault="00E36F4A" w:rsidP="00E36F4A">
      <w:pPr>
        <w:spacing w:after="0"/>
        <w:ind w:left="426" w:hanging="11"/>
        <w:jc w:val="both"/>
        <w:rPr>
          <w:rFonts w:ascii="Arial" w:hAnsi="Arial" w:cs="Arial"/>
        </w:rPr>
      </w:pPr>
      <w:r w:rsidRPr="00E36F4A">
        <w:rPr>
          <w:rFonts w:ascii="Arial" w:hAnsi="Arial" w:cs="Arial"/>
        </w:rPr>
        <w:t xml:space="preserve">En caso de </w:t>
      </w:r>
      <w:r>
        <w:rPr>
          <w:rFonts w:ascii="Arial" w:hAnsi="Arial" w:cs="Arial"/>
        </w:rPr>
        <w:t xml:space="preserve">tener </w:t>
      </w:r>
      <w:r w:rsidRPr="00E36F4A">
        <w:rPr>
          <w:rFonts w:ascii="Arial" w:hAnsi="Arial" w:cs="Arial"/>
        </w:rPr>
        <w:t xml:space="preserve">interés en esta alternativa de aprovechamiento, se </w:t>
      </w:r>
      <w:r>
        <w:rPr>
          <w:rFonts w:ascii="Arial" w:hAnsi="Arial" w:cs="Arial"/>
        </w:rPr>
        <w:t>recomienda escribir a los correos</w:t>
      </w:r>
      <w:r w:rsidRPr="00E36F4A">
        <w:rPr>
          <w:rFonts w:ascii="Arial" w:hAnsi="Arial" w:cs="Arial"/>
        </w:rPr>
        <w:t xml:space="preserve"> </w:t>
      </w:r>
      <w:hyperlink r:id="rId5" w:history="1">
        <w:r w:rsidRPr="00F25EB9">
          <w:rPr>
            <w:rStyle w:val="Hipervnculo"/>
            <w:rFonts w:ascii="Arial" w:hAnsi="Arial" w:cs="Arial"/>
          </w:rPr>
          <w:t>redmodacircular@ambientebogota.gov.co</w:t>
        </w:r>
      </w:hyperlink>
      <w:r>
        <w:rPr>
          <w:rFonts w:ascii="Arial" w:hAnsi="Arial" w:cs="Arial"/>
        </w:rPr>
        <w:t xml:space="preserve"> </w:t>
      </w:r>
      <w:r w:rsidRPr="00E36F4A">
        <w:rPr>
          <w:rFonts w:ascii="Arial" w:hAnsi="Arial" w:cs="Arial"/>
        </w:rPr>
        <w:t xml:space="preserve">y </w:t>
      </w:r>
      <w:hyperlink r:id="rId6" w:history="1">
        <w:r w:rsidRPr="00F25EB9">
          <w:rPr>
            <w:rStyle w:val="Hipervnculo"/>
            <w:rFonts w:ascii="Arial" w:hAnsi="Arial" w:cs="Arial"/>
          </w:rPr>
          <w:t>maria.erazo@ambientebogota.gov.co</w:t>
        </w:r>
      </w:hyperlink>
      <w:r>
        <w:rPr>
          <w:rFonts w:ascii="Arial" w:hAnsi="Arial" w:cs="Arial"/>
        </w:rPr>
        <w:t xml:space="preserve"> </w:t>
      </w:r>
      <w:r w:rsidRPr="00E36F4A">
        <w:rPr>
          <w:rFonts w:ascii="Arial" w:hAnsi="Arial" w:cs="Arial"/>
        </w:rPr>
        <w:t>, a fin de recibir orientación técnica y logística y, de resultar viable, acordar los pasos a seguir.</w:t>
      </w:r>
    </w:p>
    <w:p w14:paraId="2CA4B0A2" w14:textId="77777777" w:rsidR="00E36F4A" w:rsidRPr="00E36F4A" w:rsidRDefault="00E36F4A" w:rsidP="00E36F4A">
      <w:pPr>
        <w:spacing w:after="0"/>
        <w:ind w:left="426" w:hanging="11"/>
        <w:jc w:val="both"/>
        <w:rPr>
          <w:rFonts w:ascii="Arial" w:hAnsi="Arial" w:cs="Arial"/>
        </w:rPr>
      </w:pPr>
    </w:p>
    <w:p w14:paraId="222B9497" w14:textId="402B83E2" w:rsidR="00E36F4A" w:rsidRPr="00D11956" w:rsidRDefault="00E36F4A" w:rsidP="00E36F4A">
      <w:pPr>
        <w:spacing w:after="0"/>
        <w:ind w:left="426" w:hanging="11"/>
        <w:jc w:val="both"/>
        <w:rPr>
          <w:rFonts w:ascii="Arial" w:hAnsi="Arial" w:cs="Arial"/>
        </w:rPr>
      </w:pPr>
      <w:r w:rsidRPr="00E36F4A">
        <w:rPr>
          <w:rFonts w:ascii="Arial" w:hAnsi="Arial" w:cs="Arial"/>
        </w:rPr>
        <w:t xml:space="preserve">Adicionalmente, se informa que a través del Programa de Negocios Verdes existen emprendimientos </w:t>
      </w:r>
      <w:r>
        <w:rPr>
          <w:rFonts w:ascii="Arial" w:hAnsi="Arial" w:cs="Arial"/>
        </w:rPr>
        <w:t xml:space="preserve">y empresas </w:t>
      </w:r>
      <w:r w:rsidRPr="00E36F4A">
        <w:rPr>
          <w:rFonts w:ascii="Arial" w:hAnsi="Arial" w:cs="Arial"/>
        </w:rPr>
        <w:t>que realizan la transformación de dotaciones</w:t>
      </w:r>
      <w:r>
        <w:rPr>
          <w:rFonts w:ascii="Arial" w:hAnsi="Arial" w:cs="Arial"/>
        </w:rPr>
        <w:t xml:space="preserve"> y prendas de vestir</w:t>
      </w:r>
      <w:r w:rsidR="00773A1F">
        <w:rPr>
          <w:rFonts w:ascii="Arial" w:hAnsi="Arial" w:cs="Arial"/>
        </w:rPr>
        <w:t xml:space="preserve"> en desuso</w:t>
      </w:r>
      <w:r w:rsidRPr="00E36F4A">
        <w:rPr>
          <w:rFonts w:ascii="Arial" w:hAnsi="Arial" w:cs="Arial"/>
        </w:rPr>
        <w:t xml:space="preserve">. Para la identificación de posibles proveedores se sugiere consultar el </w:t>
      </w:r>
      <w:proofErr w:type="spellStart"/>
      <w:r w:rsidRPr="00E36F4A">
        <w:rPr>
          <w:rFonts w:ascii="Arial" w:hAnsi="Arial" w:cs="Arial"/>
        </w:rPr>
        <w:t>Ecodirectorio</w:t>
      </w:r>
      <w:proofErr w:type="spellEnd"/>
      <w:r w:rsidRPr="00E36F4A">
        <w:rPr>
          <w:rFonts w:ascii="Arial" w:hAnsi="Arial" w:cs="Arial"/>
        </w:rPr>
        <w:t xml:space="preserve"> de Negocios Verdes disponible en el portal institucional de la Secretaría Distrital de Ambiente</w:t>
      </w:r>
      <w:r>
        <w:rPr>
          <w:rFonts w:ascii="Arial" w:hAnsi="Arial" w:cs="Arial"/>
        </w:rPr>
        <w:t xml:space="preserve"> o </w:t>
      </w:r>
      <w:r w:rsidRPr="00D11956">
        <w:rPr>
          <w:rFonts w:ascii="Arial" w:hAnsi="Arial" w:cs="Arial"/>
        </w:rPr>
        <w:t xml:space="preserve">mediante el siguiente enlace: </w:t>
      </w:r>
    </w:p>
    <w:p w14:paraId="7CF01E9F" w14:textId="77777777" w:rsidR="00E36F4A" w:rsidRPr="00D11956" w:rsidRDefault="00E36F4A" w:rsidP="00E36F4A">
      <w:pPr>
        <w:spacing w:after="0"/>
        <w:ind w:left="426"/>
        <w:jc w:val="both"/>
        <w:rPr>
          <w:rFonts w:ascii="Arial" w:hAnsi="Arial" w:cs="Arial"/>
        </w:rPr>
      </w:pPr>
      <w:hyperlink r:id="rId7" w:history="1">
        <w:r w:rsidRPr="00D11956">
          <w:rPr>
            <w:rStyle w:val="Hipervnculo"/>
            <w:rFonts w:ascii="Arial" w:hAnsi="Arial" w:cs="Arial"/>
          </w:rPr>
          <w:t>https://sites.google.com/ambientebogota.gov.co/ecodirectorioempresarial/negocios-verdes</w:t>
        </w:r>
      </w:hyperlink>
    </w:p>
    <w:p w14:paraId="0BCD225A" w14:textId="77777777" w:rsidR="00E36F4A" w:rsidRDefault="00E36F4A" w:rsidP="00E36F4A">
      <w:pPr>
        <w:spacing w:after="0"/>
        <w:ind w:left="426" w:hanging="11"/>
        <w:jc w:val="both"/>
        <w:rPr>
          <w:rFonts w:ascii="Arial" w:hAnsi="Arial" w:cs="Arial"/>
        </w:rPr>
      </w:pPr>
    </w:p>
    <w:p w14:paraId="425342F2" w14:textId="77777777" w:rsidR="00E36F4A" w:rsidRDefault="00E36F4A" w:rsidP="00E36F4A">
      <w:pPr>
        <w:spacing w:after="0"/>
        <w:ind w:left="426" w:hanging="11"/>
        <w:jc w:val="both"/>
        <w:rPr>
          <w:rFonts w:ascii="Arial" w:hAnsi="Arial" w:cs="Arial"/>
        </w:rPr>
      </w:pPr>
    </w:p>
    <w:p w14:paraId="0F459A57" w14:textId="4EB9FB6F" w:rsidR="00E36F4A" w:rsidRPr="008B7E73" w:rsidRDefault="00E36F4A" w:rsidP="00E36F4A">
      <w:pPr>
        <w:spacing w:after="0"/>
        <w:ind w:left="426" w:hanging="11"/>
        <w:jc w:val="both"/>
        <w:rPr>
          <w:rFonts w:ascii="Arial" w:hAnsi="Arial" w:cs="Arial"/>
        </w:rPr>
      </w:pPr>
      <w:r>
        <w:rPr>
          <w:rFonts w:ascii="Arial" w:hAnsi="Arial" w:cs="Arial"/>
        </w:rPr>
        <w:t>Cordialmente,</w:t>
      </w:r>
    </w:p>
    <w:sectPr w:rsidR="00E36F4A" w:rsidRPr="008B7E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9D4"/>
    <w:multiLevelType w:val="hybridMultilevel"/>
    <w:tmpl w:val="6FD476F0"/>
    <w:lvl w:ilvl="0" w:tplc="CFC66266">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 w15:restartNumberingAfterBreak="0">
    <w:nsid w:val="130961CA"/>
    <w:multiLevelType w:val="hybridMultilevel"/>
    <w:tmpl w:val="FC38ADBE"/>
    <w:lvl w:ilvl="0" w:tplc="240A0001">
      <w:start w:val="1"/>
      <w:numFmt w:val="bullet"/>
      <w:lvlText w:val=""/>
      <w:lvlJc w:val="left"/>
      <w:pPr>
        <w:ind w:left="1135" w:hanging="360"/>
      </w:pPr>
      <w:rPr>
        <w:rFonts w:ascii="Symbol" w:hAnsi="Symbol" w:hint="default"/>
      </w:rPr>
    </w:lvl>
    <w:lvl w:ilvl="1" w:tplc="FFFFFFFF" w:tentative="1">
      <w:start w:val="1"/>
      <w:numFmt w:val="lowerLetter"/>
      <w:lvlText w:val="%2."/>
      <w:lvlJc w:val="left"/>
      <w:pPr>
        <w:ind w:left="1855" w:hanging="360"/>
      </w:pPr>
    </w:lvl>
    <w:lvl w:ilvl="2" w:tplc="FFFFFFFF" w:tentative="1">
      <w:start w:val="1"/>
      <w:numFmt w:val="lowerRoman"/>
      <w:lvlText w:val="%3."/>
      <w:lvlJc w:val="right"/>
      <w:pPr>
        <w:ind w:left="2575" w:hanging="180"/>
      </w:pPr>
    </w:lvl>
    <w:lvl w:ilvl="3" w:tplc="FFFFFFFF" w:tentative="1">
      <w:start w:val="1"/>
      <w:numFmt w:val="decimal"/>
      <w:lvlText w:val="%4."/>
      <w:lvlJc w:val="left"/>
      <w:pPr>
        <w:ind w:left="3295" w:hanging="360"/>
      </w:pPr>
    </w:lvl>
    <w:lvl w:ilvl="4" w:tplc="FFFFFFFF" w:tentative="1">
      <w:start w:val="1"/>
      <w:numFmt w:val="lowerLetter"/>
      <w:lvlText w:val="%5."/>
      <w:lvlJc w:val="left"/>
      <w:pPr>
        <w:ind w:left="4015" w:hanging="360"/>
      </w:pPr>
    </w:lvl>
    <w:lvl w:ilvl="5" w:tplc="FFFFFFFF" w:tentative="1">
      <w:start w:val="1"/>
      <w:numFmt w:val="lowerRoman"/>
      <w:lvlText w:val="%6."/>
      <w:lvlJc w:val="right"/>
      <w:pPr>
        <w:ind w:left="4735" w:hanging="180"/>
      </w:pPr>
    </w:lvl>
    <w:lvl w:ilvl="6" w:tplc="FFFFFFFF" w:tentative="1">
      <w:start w:val="1"/>
      <w:numFmt w:val="decimal"/>
      <w:lvlText w:val="%7."/>
      <w:lvlJc w:val="left"/>
      <w:pPr>
        <w:ind w:left="5455" w:hanging="360"/>
      </w:pPr>
    </w:lvl>
    <w:lvl w:ilvl="7" w:tplc="FFFFFFFF" w:tentative="1">
      <w:start w:val="1"/>
      <w:numFmt w:val="lowerLetter"/>
      <w:lvlText w:val="%8."/>
      <w:lvlJc w:val="left"/>
      <w:pPr>
        <w:ind w:left="6175" w:hanging="360"/>
      </w:pPr>
    </w:lvl>
    <w:lvl w:ilvl="8" w:tplc="FFFFFFFF" w:tentative="1">
      <w:start w:val="1"/>
      <w:numFmt w:val="lowerRoman"/>
      <w:lvlText w:val="%9."/>
      <w:lvlJc w:val="right"/>
      <w:pPr>
        <w:ind w:left="6895" w:hanging="180"/>
      </w:pPr>
    </w:lvl>
  </w:abstractNum>
  <w:abstractNum w:abstractNumId="2" w15:restartNumberingAfterBreak="0">
    <w:nsid w:val="3710213A"/>
    <w:multiLevelType w:val="multilevel"/>
    <w:tmpl w:val="E424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31183B"/>
    <w:multiLevelType w:val="hybridMultilevel"/>
    <w:tmpl w:val="12686DF4"/>
    <w:lvl w:ilvl="0" w:tplc="240A0001">
      <w:start w:val="1"/>
      <w:numFmt w:val="bullet"/>
      <w:lvlText w:val=""/>
      <w:lvlJc w:val="left"/>
      <w:pPr>
        <w:ind w:left="720" w:hanging="360"/>
      </w:pPr>
      <w:rPr>
        <w:rFonts w:ascii="Symbol" w:hAnsi="Symbol" w:hint="default"/>
      </w:rPr>
    </w:lvl>
    <w:lvl w:ilvl="1" w:tplc="2F4CCF34">
      <w:numFmt w:val="bullet"/>
      <w:lvlText w:val="·"/>
      <w:lvlJc w:val="left"/>
      <w:pPr>
        <w:ind w:left="1440" w:hanging="360"/>
      </w:pPr>
      <w:rPr>
        <w:rFonts w:ascii="Calibri" w:eastAsiaTheme="minorHAnsi" w:hAnsi="Calibri" w:cs="Calibri"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79762D0"/>
    <w:multiLevelType w:val="hybridMultilevel"/>
    <w:tmpl w:val="B44A0618"/>
    <w:lvl w:ilvl="0" w:tplc="240A0001">
      <w:start w:val="1"/>
      <w:numFmt w:val="bullet"/>
      <w:lvlText w:val=""/>
      <w:lvlJc w:val="left"/>
      <w:pPr>
        <w:ind w:left="1135" w:hanging="360"/>
      </w:pPr>
      <w:rPr>
        <w:rFonts w:ascii="Symbol" w:hAnsi="Symbol" w:hint="default"/>
      </w:rPr>
    </w:lvl>
    <w:lvl w:ilvl="1" w:tplc="240A0003" w:tentative="1">
      <w:start w:val="1"/>
      <w:numFmt w:val="bullet"/>
      <w:lvlText w:val="o"/>
      <w:lvlJc w:val="left"/>
      <w:pPr>
        <w:ind w:left="1855" w:hanging="360"/>
      </w:pPr>
      <w:rPr>
        <w:rFonts w:ascii="Courier New" w:hAnsi="Courier New" w:cs="Courier New" w:hint="default"/>
      </w:rPr>
    </w:lvl>
    <w:lvl w:ilvl="2" w:tplc="240A0005" w:tentative="1">
      <w:start w:val="1"/>
      <w:numFmt w:val="bullet"/>
      <w:lvlText w:val=""/>
      <w:lvlJc w:val="left"/>
      <w:pPr>
        <w:ind w:left="2575" w:hanging="360"/>
      </w:pPr>
      <w:rPr>
        <w:rFonts w:ascii="Wingdings" w:hAnsi="Wingdings" w:hint="default"/>
      </w:rPr>
    </w:lvl>
    <w:lvl w:ilvl="3" w:tplc="240A0001" w:tentative="1">
      <w:start w:val="1"/>
      <w:numFmt w:val="bullet"/>
      <w:lvlText w:val=""/>
      <w:lvlJc w:val="left"/>
      <w:pPr>
        <w:ind w:left="3295" w:hanging="360"/>
      </w:pPr>
      <w:rPr>
        <w:rFonts w:ascii="Symbol" w:hAnsi="Symbol" w:hint="default"/>
      </w:rPr>
    </w:lvl>
    <w:lvl w:ilvl="4" w:tplc="240A0003" w:tentative="1">
      <w:start w:val="1"/>
      <w:numFmt w:val="bullet"/>
      <w:lvlText w:val="o"/>
      <w:lvlJc w:val="left"/>
      <w:pPr>
        <w:ind w:left="4015" w:hanging="360"/>
      </w:pPr>
      <w:rPr>
        <w:rFonts w:ascii="Courier New" w:hAnsi="Courier New" w:cs="Courier New" w:hint="default"/>
      </w:rPr>
    </w:lvl>
    <w:lvl w:ilvl="5" w:tplc="240A0005" w:tentative="1">
      <w:start w:val="1"/>
      <w:numFmt w:val="bullet"/>
      <w:lvlText w:val=""/>
      <w:lvlJc w:val="left"/>
      <w:pPr>
        <w:ind w:left="4735" w:hanging="360"/>
      </w:pPr>
      <w:rPr>
        <w:rFonts w:ascii="Wingdings" w:hAnsi="Wingdings" w:hint="default"/>
      </w:rPr>
    </w:lvl>
    <w:lvl w:ilvl="6" w:tplc="240A0001" w:tentative="1">
      <w:start w:val="1"/>
      <w:numFmt w:val="bullet"/>
      <w:lvlText w:val=""/>
      <w:lvlJc w:val="left"/>
      <w:pPr>
        <w:ind w:left="5455" w:hanging="360"/>
      </w:pPr>
      <w:rPr>
        <w:rFonts w:ascii="Symbol" w:hAnsi="Symbol" w:hint="default"/>
      </w:rPr>
    </w:lvl>
    <w:lvl w:ilvl="7" w:tplc="240A0003" w:tentative="1">
      <w:start w:val="1"/>
      <w:numFmt w:val="bullet"/>
      <w:lvlText w:val="o"/>
      <w:lvlJc w:val="left"/>
      <w:pPr>
        <w:ind w:left="6175" w:hanging="360"/>
      </w:pPr>
      <w:rPr>
        <w:rFonts w:ascii="Courier New" w:hAnsi="Courier New" w:cs="Courier New" w:hint="default"/>
      </w:rPr>
    </w:lvl>
    <w:lvl w:ilvl="8" w:tplc="240A0005" w:tentative="1">
      <w:start w:val="1"/>
      <w:numFmt w:val="bullet"/>
      <w:lvlText w:val=""/>
      <w:lvlJc w:val="left"/>
      <w:pPr>
        <w:ind w:left="6895" w:hanging="360"/>
      </w:pPr>
      <w:rPr>
        <w:rFonts w:ascii="Wingdings" w:hAnsi="Wingdings" w:hint="default"/>
      </w:rPr>
    </w:lvl>
  </w:abstractNum>
  <w:num w:numId="1" w16cid:durableId="642000216">
    <w:abstractNumId w:val="3"/>
  </w:num>
  <w:num w:numId="2" w16cid:durableId="1709866471">
    <w:abstractNumId w:val="4"/>
  </w:num>
  <w:num w:numId="3" w16cid:durableId="1702436696">
    <w:abstractNumId w:val="0"/>
  </w:num>
  <w:num w:numId="4" w16cid:durableId="1334797965">
    <w:abstractNumId w:val="1"/>
  </w:num>
  <w:num w:numId="5" w16cid:durableId="398987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71"/>
    <w:rsid w:val="0001260A"/>
    <w:rsid w:val="0006003C"/>
    <w:rsid w:val="00250A34"/>
    <w:rsid w:val="00310F6D"/>
    <w:rsid w:val="00331365"/>
    <w:rsid w:val="00337394"/>
    <w:rsid w:val="00340D3B"/>
    <w:rsid w:val="003569A6"/>
    <w:rsid w:val="00360CD4"/>
    <w:rsid w:val="003C54B9"/>
    <w:rsid w:val="003D737B"/>
    <w:rsid w:val="003E2CEF"/>
    <w:rsid w:val="004246AC"/>
    <w:rsid w:val="0045720C"/>
    <w:rsid w:val="00546F40"/>
    <w:rsid w:val="00552D0B"/>
    <w:rsid w:val="005B21D3"/>
    <w:rsid w:val="005F4F53"/>
    <w:rsid w:val="00773A1F"/>
    <w:rsid w:val="00781B06"/>
    <w:rsid w:val="00827EB6"/>
    <w:rsid w:val="00836E22"/>
    <w:rsid w:val="008B7E73"/>
    <w:rsid w:val="008F4481"/>
    <w:rsid w:val="00904902"/>
    <w:rsid w:val="009B0B9D"/>
    <w:rsid w:val="009D7EC8"/>
    <w:rsid w:val="00A81E00"/>
    <w:rsid w:val="00B42A97"/>
    <w:rsid w:val="00BF120F"/>
    <w:rsid w:val="00CB754D"/>
    <w:rsid w:val="00CD4FA8"/>
    <w:rsid w:val="00D32D9F"/>
    <w:rsid w:val="00DA4BEF"/>
    <w:rsid w:val="00E36F4A"/>
    <w:rsid w:val="00E714CC"/>
    <w:rsid w:val="00EF0300"/>
    <w:rsid w:val="00F27082"/>
    <w:rsid w:val="00F61F71"/>
    <w:rsid w:val="00FA0BE5"/>
    <w:rsid w:val="00FF562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82C51"/>
  <w15:chartTrackingRefBased/>
  <w15:docId w15:val="{1D3FAD16-C1BF-49F1-B1E7-CF102340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F7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61F71"/>
    <w:pPr>
      <w:ind w:left="720"/>
      <w:contextualSpacing/>
    </w:pPr>
  </w:style>
  <w:style w:type="character" w:styleId="Hipervnculo">
    <w:name w:val="Hyperlink"/>
    <w:basedOn w:val="Fuentedeprrafopredeter"/>
    <w:uiPriority w:val="99"/>
    <w:unhideWhenUsed/>
    <w:rsid w:val="00CB754D"/>
    <w:rPr>
      <w:color w:val="0563C1" w:themeColor="hyperlink"/>
      <w:u w:val="single"/>
    </w:rPr>
  </w:style>
  <w:style w:type="character" w:styleId="Mencinsinresolver">
    <w:name w:val="Unresolved Mention"/>
    <w:basedOn w:val="Fuentedeprrafopredeter"/>
    <w:uiPriority w:val="99"/>
    <w:semiHidden/>
    <w:unhideWhenUsed/>
    <w:rsid w:val="00CB754D"/>
    <w:rPr>
      <w:color w:val="605E5C"/>
      <w:shd w:val="clear" w:color="auto" w:fill="E1DFDD"/>
    </w:rPr>
  </w:style>
  <w:style w:type="character" w:styleId="Hipervnculovisitado">
    <w:name w:val="FollowedHyperlink"/>
    <w:basedOn w:val="Fuentedeprrafopredeter"/>
    <w:uiPriority w:val="99"/>
    <w:semiHidden/>
    <w:unhideWhenUsed/>
    <w:rsid w:val="005B21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657329">
      <w:bodyDiv w:val="1"/>
      <w:marLeft w:val="0"/>
      <w:marRight w:val="0"/>
      <w:marTop w:val="0"/>
      <w:marBottom w:val="0"/>
      <w:divBdr>
        <w:top w:val="none" w:sz="0" w:space="0" w:color="auto"/>
        <w:left w:val="none" w:sz="0" w:space="0" w:color="auto"/>
        <w:bottom w:val="none" w:sz="0" w:space="0" w:color="auto"/>
        <w:right w:val="none" w:sz="0" w:space="0" w:color="auto"/>
      </w:divBdr>
    </w:div>
    <w:div w:id="977614484">
      <w:bodyDiv w:val="1"/>
      <w:marLeft w:val="0"/>
      <w:marRight w:val="0"/>
      <w:marTop w:val="0"/>
      <w:marBottom w:val="0"/>
      <w:divBdr>
        <w:top w:val="none" w:sz="0" w:space="0" w:color="auto"/>
        <w:left w:val="none" w:sz="0" w:space="0" w:color="auto"/>
        <w:bottom w:val="none" w:sz="0" w:space="0" w:color="auto"/>
        <w:right w:val="none" w:sz="0" w:space="0" w:color="auto"/>
      </w:divBdr>
    </w:div>
    <w:div w:id="1106659154">
      <w:bodyDiv w:val="1"/>
      <w:marLeft w:val="0"/>
      <w:marRight w:val="0"/>
      <w:marTop w:val="0"/>
      <w:marBottom w:val="0"/>
      <w:divBdr>
        <w:top w:val="none" w:sz="0" w:space="0" w:color="auto"/>
        <w:left w:val="none" w:sz="0" w:space="0" w:color="auto"/>
        <w:bottom w:val="none" w:sz="0" w:space="0" w:color="auto"/>
        <w:right w:val="none" w:sz="0" w:space="0" w:color="auto"/>
      </w:divBdr>
    </w:div>
    <w:div w:id="1595698848">
      <w:bodyDiv w:val="1"/>
      <w:marLeft w:val="0"/>
      <w:marRight w:val="0"/>
      <w:marTop w:val="0"/>
      <w:marBottom w:val="0"/>
      <w:divBdr>
        <w:top w:val="none" w:sz="0" w:space="0" w:color="auto"/>
        <w:left w:val="none" w:sz="0" w:space="0" w:color="auto"/>
        <w:bottom w:val="none" w:sz="0" w:space="0" w:color="auto"/>
        <w:right w:val="none" w:sz="0" w:space="0" w:color="auto"/>
      </w:divBdr>
    </w:div>
    <w:div w:id="1714424475">
      <w:bodyDiv w:val="1"/>
      <w:marLeft w:val="0"/>
      <w:marRight w:val="0"/>
      <w:marTop w:val="0"/>
      <w:marBottom w:val="0"/>
      <w:divBdr>
        <w:top w:val="none" w:sz="0" w:space="0" w:color="auto"/>
        <w:left w:val="none" w:sz="0" w:space="0" w:color="auto"/>
        <w:bottom w:val="none" w:sz="0" w:space="0" w:color="auto"/>
        <w:right w:val="none" w:sz="0" w:space="0" w:color="auto"/>
      </w:divBdr>
    </w:div>
    <w:div w:id="1784961841">
      <w:bodyDiv w:val="1"/>
      <w:marLeft w:val="0"/>
      <w:marRight w:val="0"/>
      <w:marTop w:val="0"/>
      <w:marBottom w:val="0"/>
      <w:divBdr>
        <w:top w:val="none" w:sz="0" w:space="0" w:color="auto"/>
        <w:left w:val="none" w:sz="0" w:space="0" w:color="auto"/>
        <w:bottom w:val="none" w:sz="0" w:space="0" w:color="auto"/>
        <w:right w:val="none" w:sz="0" w:space="0" w:color="auto"/>
      </w:divBdr>
    </w:div>
    <w:div w:id="19215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tes.google.com/ambientebogota.gov.co/ecodirectorioempresarial/negocios-ver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ria.erazo@ambientebogota.gov.co" TargetMode="External"/><Relationship Id="rId5" Type="http://schemas.openxmlformats.org/officeDocument/2006/relationships/hyperlink" Target="mailto:redmodacircular@ambientebogota.gov.c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276</Words>
  <Characters>1521</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elianatorohu@gmail.com</dc:creator>
  <cp:keywords/>
  <dc:description/>
  <cp:lastModifiedBy>Eliana Isabel Toro Huertas</cp:lastModifiedBy>
  <cp:revision>15</cp:revision>
  <dcterms:created xsi:type="dcterms:W3CDTF">2024-07-08T22:19:00Z</dcterms:created>
  <dcterms:modified xsi:type="dcterms:W3CDTF">2025-09-24T15:27:00Z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2024-09-04T00:51:48Z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ad283c52-55f1-4d54-9d1a-5a644513e235</vt:lpwstr>
  </property>
  <property fmtid="{D5CDD505-2E9C-101B-9397-08002B2CF9AE}" pid="8" name="MSIP_Label_defa4170-0d19-0005-0004-bc88714345d2_ContentBits">
    <vt:lpwstr>0</vt:lpwstr>
  </property>
</Properties>
</file>